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14A2" w:rsidRPr="007E70CE" w:rsidRDefault="006B14A2" w:rsidP="006B14A2">
      <w:pPr>
        <w:jc w:val="center"/>
        <w:rPr>
          <w:b/>
          <w:sz w:val="30"/>
          <w:szCs w:val="30"/>
        </w:rPr>
      </w:pPr>
      <w:r w:rsidRPr="007E70CE">
        <w:rPr>
          <w:b/>
          <w:sz w:val="30"/>
          <w:szCs w:val="30"/>
        </w:rPr>
        <w:t>CASA DI SOGGIORNO SUOR FILIPPINA DI GRIGNO</w:t>
      </w:r>
    </w:p>
    <w:p w:rsidR="006B14A2" w:rsidRPr="007E70CE" w:rsidRDefault="006B14A2" w:rsidP="006B14A2">
      <w:pPr>
        <w:jc w:val="center"/>
        <w:rPr>
          <w:sz w:val="28"/>
          <w:szCs w:val="28"/>
        </w:rPr>
      </w:pPr>
      <w:r w:rsidRPr="007E70CE">
        <w:rPr>
          <w:sz w:val="28"/>
          <w:szCs w:val="28"/>
        </w:rPr>
        <w:t>Azienda Pubblica di Servizi alla Persona</w:t>
      </w:r>
    </w:p>
    <w:p w:rsidR="006B14A2" w:rsidRPr="007E70CE" w:rsidRDefault="006B14A2" w:rsidP="006B14A2">
      <w:pPr>
        <w:jc w:val="center"/>
        <w:rPr>
          <w:b/>
          <w:sz w:val="18"/>
          <w:szCs w:val="18"/>
        </w:rPr>
      </w:pPr>
      <w:r w:rsidRPr="007E70CE">
        <w:rPr>
          <w:b/>
          <w:sz w:val="18"/>
          <w:szCs w:val="18"/>
        </w:rPr>
        <w:t>Via Vittorio Emanuele n. 131</w:t>
      </w:r>
      <w:r>
        <w:rPr>
          <w:b/>
          <w:sz w:val="18"/>
          <w:szCs w:val="18"/>
        </w:rPr>
        <w:t xml:space="preserve">- </w:t>
      </w:r>
      <w:r w:rsidRPr="007E70CE">
        <w:rPr>
          <w:b/>
          <w:sz w:val="18"/>
          <w:szCs w:val="18"/>
        </w:rPr>
        <w:t>38055 Grigno   (TN)</w:t>
      </w:r>
    </w:p>
    <w:p w:rsidR="006B14A2" w:rsidRPr="007E70CE" w:rsidRDefault="006B14A2" w:rsidP="006B14A2">
      <w:pPr>
        <w:jc w:val="center"/>
        <w:rPr>
          <w:b/>
          <w:sz w:val="18"/>
          <w:szCs w:val="18"/>
        </w:rPr>
      </w:pPr>
      <w:r w:rsidRPr="007E70CE">
        <w:rPr>
          <w:b/>
          <w:sz w:val="18"/>
          <w:szCs w:val="18"/>
        </w:rPr>
        <w:t>Tel. 0461/765118 – Fax 0461/765108</w:t>
      </w:r>
    </w:p>
    <w:p w:rsidR="006B14A2" w:rsidRDefault="006B14A2" w:rsidP="006B14A2">
      <w:pPr>
        <w:ind w:left="2124" w:firstLine="708"/>
        <w:rPr>
          <w:b/>
          <w:sz w:val="18"/>
          <w:szCs w:val="18"/>
        </w:rPr>
      </w:pPr>
      <w:r w:rsidRPr="007E70CE">
        <w:rPr>
          <w:b/>
          <w:sz w:val="18"/>
          <w:szCs w:val="18"/>
        </w:rPr>
        <w:t xml:space="preserve">E-mail: </w:t>
      </w:r>
      <w:hyperlink r:id="rId7" w:history="1">
        <w:r w:rsidRPr="00714AE2">
          <w:rPr>
            <w:rStyle w:val="Collegamentoipertestuale"/>
            <w:b/>
            <w:sz w:val="18"/>
            <w:szCs w:val="18"/>
          </w:rPr>
          <w:t>info@apspgrigno.it</w:t>
        </w:r>
      </w:hyperlink>
      <w:r w:rsidRPr="00714AE2">
        <w:rPr>
          <w:b/>
          <w:sz w:val="18"/>
          <w:szCs w:val="18"/>
        </w:rPr>
        <w:t xml:space="preserve"> </w:t>
      </w:r>
      <w:proofErr w:type="spellStart"/>
      <w:r w:rsidRPr="00714AE2">
        <w:rPr>
          <w:b/>
          <w:sz w:val="18"/>
          <w:szCs w:val="18"/>
        </w:rPr>
        <w:t>pec</w:t>
      </w:r>
      <w:proofErr w:type="spellEnd"/>
      <w:r w:rsidRPr="00714AE2">
        <w:rPr>
          <w:b/>
          <w:sz w:val="18"/>
          <w:szCs w:val="18"/>
        </w:rPr>
        <w:t xml:space="preserve">: </w:t>
      </w:r>
      <w:hyperlink r:id="rId8" w:history="1">
        <w:r w:rsidRPr="00714AE2">
          <w:rPr>
            <w:rStyle w:val="Collegamentoipertestuale"/>
            <w:b/>
            <w:sz w:val="18"/>
            <w:szCs w:val="18"/>
          </w:rPr>
          <w:t>apspgrigno@pec.it</w:t>
        </w:r>
      </w:hyperlink>
    </w:p>
    <w:p w:rsidR="006B14A2" w:rsidRDefault="006B14A2">
      <w:pPr>
        <w:pStyle w:val="Paragrafoelenco"/>
        <w:spacing w:line="360" w:lineRule="auto"/>
        <w:ind w:left="0" w:firstLine="0"/>
        <w:rPr>
          <w:rFonts w:ascii="Garamond" w:hAnsi="Garamond"/>
          <w:b/>
          <w:i/>
        </w:rPr>
      </w:pPr>
    </w:p>
    <w:p w:rsidR="006B14A2" w:rsidRDefault="006B14A2">
      <w:pPr>
        <w:pStyle w:val="Paragrafoelenco"/>
        <w:spacing w:line="360" w:lineRule="auto"/>
        <w:ind w:left="0" w:firstLine="0"/>
        <w:rPr>
          <w:rFonts w:ascii="Garamond" w:hAnsi="Garamond"/>
          <w:b/>
          <w:i/>
        </w:rPr>
      </w:pPr>
      <w:r>
        <w:rPr>
          <w:rFonts w:ascii="Garamond" w:hAnsi="Garamond"/>
          <w:b/>
          <w:i/>
        </w:rPr>
        <w:t>SCHEDA DI SINTESI SULLA RILEVAZIONE</w:t>
      </w:r>
    </w:p>
    <w:p w:rsidR="00C27B23" w:rsidRDefault="0048249A">
      <w:pPr>
        <w:pStyle w:val="Paragrafoelenco"/>
        <w:spacing w:line="360" w:lineRule="auto"/>
        <w:ind w:left="0" w:firstLine="0"/>
        <w:rPr>
          <w:rFonts w:ascii="Garamond" w:hAnsi="Garamond"/>
          <w:b/>
          <w:i/>
        </w:rPr>
      </w:pPr>
      <w:r w:rsidRPr="009C6FAC">
        <w:rPr>
          <w:rFonts w:ascii="Garamond" w:hAnsi="Garamond"/>
          <w:b/>
          <w:i/>
        </w:rPr>
        <w:t>Data di svolgimento della rilevazione</w:t>
      </w:r>
      <w:r w:rsidR="006B14A2">
        <w:rPr>
          <w:rFonts w:ascii="Garamond" w:hAnsi="Garamond"/>
          <w:b/>
          <w:i/>
        </w:rPr>
        <w:t xml:space="preserve"> 11/04/2019</w:t>
      </w:r>
    </w:p>
    <w:p w:rsidR="006B14A2" w:rsidRPr="009C6FAC" w:rsidRDefault="006B14A2">
      <w:pPr>
        <w:pStyle w:val="Paragrafoelenco"/>
        <w:spacing w:line="360" w:lineRule="auto"/>
        <w:ind w:left="0" w:firstLine="0"/>
        <w:rPr>
          <w:rFonts w:ascii="Garamond" w:hAnsi="Garamond"/>
          <w:b/>
          <w:i/>
        </w:rPr>
      </w:pPr>
      <w:r>
        <w:rPr>
          <w:rFonts w:ascii="Garamond" w:hAnsi="Garamond"/>
          <w:b/>
          <w:i/>
        </w:rPr>
        <w:t>Estensione della rilevazione: non applicabile all’Apsp</w:t>
      </w:r>
      <w:bookmarkStart w:id="0" w:name="_GoBack"/>
      <w:bookmarkEnd w:id="0"/>
    </w:p>
    <w:p w:rsidR="00C27B23" w:rsidRDefault="0048249A">
      <w:pPr>
        <w:pStyle w:val="Paragrafoelenco"/>
        <w:spacing w:line="360" w:lineRule="auto"/>
        <w:ind w:left="0" w:firstLine="0"/>
        <w:rPr>
          <w:rFonts w:ascii="Garamond" w:hAnsi="Garamond"/>
          <w:b/>
          <w:i/>
        </w:rPr>
      </w:pPr>
      <w:r w:rsidRPr="009C6FAC">
        <w:rPr>
          <w:rFonts w:ascii="Garamond" w:hAnsi="Garamond"/>
          <w:b/>
          <w:i/>
        </w:rPr>
        <w:t xml:space="preserve">Procedure e modalità seguite per la rilevazione </w:t>
      </w:r>
    </w:p>
    <w:p w:rsidR="00C27B23" w:rsidRPr="009C6FAC" w:rsidRDefault="0048249A" w:rsidP="007A107C">
      <w:pPr>
        <w:pStyle w:val="Default"/>
        <w:numPr>
          <w:ilvl w:val="0"/>
          <w:numId w:val="3"/>
        </w:numPr>
        <w:tabs>
          <w:tab w:val="left" w:pos="0"/>
        </w:tabs>
        <w:spacing w:line="360" w:lineRule="auto"/>
        <w:jc w:val="both"/>
        <w:rPr>
          <w:rFonts w:ascii="Garamond" w:hAnsi="Garamond"/>
        </w:rPr>
      </w:pPr>
      <w:r w:rsidRPr="009C6FAC">
        <w:rPr>
          <w:rFonts w:ascii="Garamond" w:hAnsi="Garamond"/>
        </w:rPr>
        <w:t>esame della documentazione e delle banche dati relative ai dati oggetto di attestazione;</w:t>
      </w:r>
    </w:p>
    <w:p w:rsidR="00C27B23" w:rsidRPr="009C6FAC" w:rsidRDefault="0048249A" w:rsidP="007A107C">
      <w:pPr>
        <w:pStyle w:val="Default"/>
        <w:numPr>
          <w:ilvl w:val="0"/>
          <w:numId w:val="3"/>
        </w:numPr>
        <w:tabs>
          <w:tab w:val="left" w:pos="0"/>
        </w:tabs>
        <w:spacing w:line="360" w:lineRule="auto"/>
        <w:jc w:val="both"/>
        <w:rPr>
          <w:rFonts w:ascii="Garamond" w:hAnsi="Garamond"/>
        </w:rPr>
      </w:pPr>
      <w:r w:rsidRPr="009C6FAC">
        <w:rPr>
          <w:rFonts w:ascii="Garamond" w:hAnsi="Garamond"/>
        </w:rPr>
        <w:t xml:space="preserve">verifica </w:t>
      </w:r>
      <w:r w:rsidR="00713BFD">
        <w:rPr>
          <w:rFonts w:ascii="Garamond" w:hAnsi="Garamond"/>
        </w:rPr>
        <w:t xml:space="preserve">diretta </w:t>
      </w:r>
      <w:r w:rsidRPr="009C6FAC">
        <w:rPr>
          <w:rFonts w:ascii="Garamond" w:hAnsi="Garamond"/>
        </w:rPr>
        <w:t>sul sito istituzionale, anche attraverso l’utilizzo di supporti informatici</w:t>
      </w:r>
      <w:r w:rsidR="008A0378">
        <w:rPr>
          <w:rFonts w:ascii="Garamond" w:hAnsi="Garamond"/>
        </w:rPr>
        <w:t>.</w:t>
      </w:r>
    </w:p>
    <w:p w:rsidR="00C27B23" w:rsidRDefault="0048249A">
      <w:pPr>
        <w:spacing w:line="360" w:lineRule="auto"/>
        <w:rPr>
          <w:rFonts w:ascii="Garamond" w:hAnsi="Garamond"/>
          <w:b/>
          <w:i/>
        </w:rPr>
      </w:pPr>
      <w:r w:rsidRPr="009C6FAC">
        <w:rPr>
          <w:rFonts w:ascii="Garamond" w:hAnsi="Garamond"/>
          <w:b/>
          <w:i/>
        </w:rPr>
        <w:t>Aspetti critici riscontrati nel corso della rilevazione</w:t>
      </w:r>
    </w:p>
    <w:p w:rsidR="00BD2A68" w:rsidRPr="00BD2A68" w:rsidRDefault="00BD2A68">
      <w:pPr>
        <w:spacing w:line="360" w:lineRule="auto"/>
        <w:rPr>
          <w:rFonts w:ascii="Garamond" w:hAnsi="Garamond"/>
        </w:rPr>
      </w:pPr>
      <w:r w:rsidRPr="00BD2A68">
        <w:rPr>
          <w:rFonts w:ascii="Garamond" w:hAnsi="Garamond"/>
        </w:rPr>
        <w:t>Difformità tra le previsioni delle norme regionali (</w:t>
      </w:r>
      <w:proofErr w:type="spellStart"/>
      <w:r w:rsidRPr="00BD2A68">
        <w:rPr>
          <w:rFonts w:ascii="Garamond" w:hAnsi="Garamond"/>
        </w:rPr>
        <w:t>L.r</w:t>
      </w:r>
      <w:proofErr w:type="spellEnd"/>
      <w:r w:rsidRPr="00BD2A68">
        <w:rPr>
          <w:rFonts w:ascii="Garamond" w:hAnsi="Garamond"/>
        </w:rPr>
        <w:t>.</w:t>
      </w:r>
      <w:r>
        <w:rPr>
          <w:rFonts w:ascii="Garamond" w:hAnsi="Garamond"/>
        </w:rPr>
        <w:t xml:space="preserve"> </w:t>
      </w:r>
      <w:r w:rsidRPr="00BD2A68">
        <w:rPr>
          <w:rFonts w:ascii="Garamond" w:hAnsi="Garamond"/>
        </w:rPr>
        <w:t xml:space="preserve">10/2014 e </w:t>
      </w:r>
      <w:proofErr w:type="spellStart"/>
      <w:r w:rsidRPr="00BD2A68">
        <w:rPr>
          <w:rFonts w:ascii="Garamond" w:hAnsi="Garamond"/>
        </w:rPr>
        <w:t>L.r</w:t>
      </w:r>
      <w:proofErr w:type="spellEnd"/>
      <w:r w:rsidRPr="00BD2A68">
        <w:rPr>
          <w:rFonts w:ascii="Garamond" w:hAnsi="Garamond"/>
        </w:rPr>
        <w:t>. 16/2016) e quelle del</w:t>
      </w:r>
      <w:r>
        <w:rPr>
          <w:rFonts w:ascii="Garamond" w:hAnsi="Garamond"/>
        </w:rPr>
        <w:t>la normativa nazionale (</w:t>
      </w:r>
      <w:r w:rsidRPr="00BD2A68">
        <w:rPr>
          <w:rFonts w:ascii="Garamond" w:hAnsi="Garamond"/>
        </w:rPr>
        <w:t>D.lgs.</w:t>
      </w:r>
      <w:r>
        <w:rPr>
          <w:rFonts w:ascii="Garamond" w:hAnsi="Garamond"/>
        </w:rPr>
        <w:t xml:space="preserve"> </w:t>
      </w:r>
      <w:r w:rsidRPr="00BD2A68">
        <w:rPr>
          <w:rFonts w:ascii="Garamond" w:hAnsi="Garamond"/>
        </w:rPr>
        <w:t>33/2013</w:t>
      </w:r>
      <w:r>
        <w:rPr>
          <w:rFonts w:ascii="Garamond" w:hAnsi="Garamond"/>
        </w:rPr>
        <w:t xml:space="preserve"> e D.lgs. 97/2016)</w:t>
      </w:r>
    </w:p>
    <w:p w:rsidR="00C27B23" w:rsidRDefault="006B14A2">
      <w:pPr>
        <w:spacing w:line="360" w:lineRule="auto"/>
        <w:rPr>
          <w:rFonts w:ascii="Garamond" w:hAnsi="Garamond"/>
          <w:b/>
          <w:u w:val="single"/>
        </w:rPr>
      </w:pPr>
      <w:r>
        <w:rPr>
          <w:rFonts w:ascii="Garamond" w:hAnsi="Garamond"/>
          <w:b/>
          <w:u w:val="single"/>
        </w:rPr>
        <w:t>NESSUNA SEGNALAZIONE</w:t>
      </w:r>
    </w:p>
    <w:p w:rsidR="00C27B23" w:rsidRDefault="0048249A">
      <w:pPr>
        <w:spacing w:line="360" w:lineRule="auto"/>
        <w:rPr>
          <w:rFonts w:ascii="Garamond" w:hAnsi="Garamond"/>
          <w:b/>
          <w:i/>
        </w:rPr>
      </w:pPr>
      <w:r w:rsidRPr="009C6FAC">
        <w:rPr>
          <w:rFonts w:ascii="Garamond" w:hAnsi="Garamond"/>
          <w:b/>
          <w:i/>
        </w:rPr>
        <w:t>Eventuale documentazione da allegare</w:t>
      </w:r>
    </w:p>
    <w:p w:rsidR="006B14A2" w:rsidRPr="006B14A2" w:rsidRDefault="006B14A2">
      <w:pPr>
        <w:spacing w:line="360" w:lineRule="auto"/>
        <w:rPr>
          <w:rFonts w:ascii="Garamond" w:hAnsi="Garamond"/>
          <w:b/>
          <w:u w:val="single"/>
        </w:rPr>
      </w:pPr>
      <w:r w:rsidRPr="006B14A2">
        <w:rPr>
          <w:rFonts w:ascii="Garamond" w:hAnsi="Garamond"/>
          <w:b/>
          <w:u w:val="single"/>
        </w:rPr>
        <w:t>NESSUN ALLEGATO</w:t>
      </w:r>
    </w:p>
    <w:p w:rsidR="006B14A2" w:rsidRDefault="006B14A2">
      <w:pPr>
        <w:spacing w:line="360" w:lineRule="auto"/>
        <w:rPr>
          <w:rFonts w:ascii="Garamond" w:hAnsi="Garamond"/>
          <w:b/>
          <w:u w:val="single"/>
        </w:rPr>
      </w:pPr>
    </w:p>
    <w:p w:rsidR="006B14A2" w:rsidRDefault="006B14A2" w:rsidP="006B14A2">
      <w:pPr>
        <w:spacing w:line="360" w:lineRule="auto"/>
        <w:ind w:left="5664"/>
        <w:rPr>
          <w:rFonts w:ascii="Garamond" w:hAnsi="Garamond"/>
          <w:b/>
          <w:u w:val="single"/>
        </w:rPr>
      </w:pPr>
      <w:r>
        <w:rPr>
          <w:rFonts w:ascii="Garamond" w:hAnsi="Garamond"/>
          <w:b/>
          <w:u w:val="single"/>
        </w:rPr>
        <w:t>Il Responsabile della Prevenzione della Corruzione e della Trasparenza</w:t>
      </w:r>
    </w:p>
    <w:p w:rsidR="006B14A2" w:rsidRPr="006B14A2" w:rsidRDefault="006B14A2" w:rsidP="006B14A2">
      <w:pPr>
        <w:spacing w:line="360" w:lineRule="auto"/>
        <w:ind w:left="5664" w:firstLine="708"/>
        <w:rPr>
          <w:rFonts w:ascii="Garamond" w:hAnsi="Garamond"/>
          <w:b/>
        </w:rPr>
      </w:pPr>
      <w:proofErr w:type="spellStart"/>
      <w:r>
        <w:rPr>
          <w:rFonts w:ascii="Garamond" w:hAnsi="Garamond"/>
          <w:b/>
        </w:rPr>
        <w:t>Dott.Claudio</w:t>
      </w:r>
      <w:proofErr w:type="spellEnd"/>
      <w:r>
        <w:rPr>
          <w:rFonts w:ascii="Garamond" w:hAnsi="Garamond"/>
          <w:b/>
        </w:rPr>
        <w:t xml:space="preserve"> Dalla Palma</w:t>
      </w:r>
    </w:p>
    <w:sectPr w:rsidR="006B14A2" w:rsidRPr="006B14A2">
      <w:headerReference w:type="default" r:id="rId9"/>
      <w:pgSz w:w="11906" w:h="16838"/>
      <w:pgMar w:top="1417" w:right="1134" w:bottom="708" w:left="1134" w:header="708" w:footer="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67E2" w:rsidRDefault="00A667E2">
      <w:pPr>
        <w:spacing w:after="0" w:line="240" w:lineRule="auto"/>
      </w:pPr>
      <w:r>
        <w:separator/>
      </w:r>
    </w:p>
  </w:endnote>
  <w:endnote w:type="continuationSeparator" w:id="0">
    <w:p w:rsidR="00A667E2" w:rsidRDefault="00A667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67E2" w:rsidRDefault="00A667E2">
      <w:pPr>
        <w:spacing w:after="0" w:line="240" w:lineRule="auto"/>
      </w:pPr>
      <w:r>
        <w:separator/>
      </w:r>
    </w:p>
  </w:footnote>
  <w:footnote w:type="continuationSeparator" w:id="0">
    <w:p w:rsidR="00A667E2" w:rsidRDefault="00A667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7B23" w:rsidRPr="006E496C" w:rsidRDefault="0048249A" w:rsidP="006E496C">
    <w:pPr>
      <w:pStyle w:val="Intestazione"/>
      <w:jc w:val="right"/>
      <w:rPr>
        <w:rFonts w:ascii="Garamond" w:hAnsi="Garamond" w:cs="Times New Roman"/>
        <w:b/>
      </w:rPr>
    </w:pPr>
    <w:r w:rsidRPr="006E496C">
      <w:rPr>
        <w:rFonts w:ascii="Garamond" w:hAnsi="Garamond"/>
        <w:b/>
      </w:rPr>
      <w:t xml:space="preserve">Allegato 3 alla </w:t>
    </w:r>
    <w:r w:rsidRPr="006E496C">
      <w:rPr>
        <w:rFonts w:ascii="Garamond" w:hAnsi="Garamond" w:cs="Times New Roman"/>
        <w:b/>
      </w:rPr>
      <w:t xml:space="preserve">delibera n. </w:t>
    </w:r>
    <w:r w:rsidR="002C572E" w:rsidRPr="006E496C">
      <w:rPr>
        <w:rFonts w:ascii="Garamond" w:hAnsi="Garamond" w:cs="Times New Roman"/>
        <w:b/>
      </w:rPr>
      <w:t>141</w:t>
    </w:r>
    <w:r w:rsidRPr="006E496C">
      <w:rPr>
        <w:rFonts w:ascii="Garamond" w:hAnsi="Garamond" w:cs="Times New Roman"/>
        <w:b/>
      </w:rPr>
      <w:t>/201</w:t>
    </w:r>
    <w:r w:rsidR="00FC7906" w:rsidRPr="006E496C">
      <w:rPr>
        <w:rFonts w:ascii="Garamond" w:hAnsi="Garamond" w:cs="Times New Roman"/>
        <w:b/>
      </w:rPr>
      <w:t>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2B02D7"/>
    <w:multiLevelType w:val="multilevel"/>
    <w:tmpl w:val="562438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1"/>
        </w:tabs>
        <w:ind w:left="2161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1"/>
        </w:tabs>
        <w:ind w:left="6481" w:firstLine="0"/>
      </w:pPr>
    </w:lvl>
  </w:abstractNum>
  <w:abstractNum w:abstractNumId="1">
    <w:nsid w:val="3E981BA1"/>
    <w:multiLevelType w:val="multilevel"/>
    <w:tmpl w:val="42B6B57E"/>
    <w:lvl w:ilvl="0">
      <w:start w:val="1"/>
      <w:numFmt w:val="none"/>
      <w:pStyle w:val="Titolo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54743015"/>
    <w:multiLevelType w:val="multilevel"/>
    <w:tmpl w:val="9568540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B274FF9"/>
    <w:multiLevelType w:val="hybridMultilevel"/>
    <w:tmpl w:val="4CD022FC"/>
    <w:lvl w:ilvl="0" w:tplc="77CA1D2A">
      <w:start w:val="3"/>
      <w:numFmt w:val="bullet"/>
      <w:lvlText w:val="-"/>
      <w:lvlJc w:val="left"/>
      <w:pPr>
        <w:ind w:left="720" w:hanging="360"/>
      </w:pPr>
      <w:rPr>
        <w:rFonts w:ascii="Garamond" w:eastAsia="Times New Roman" w:hAnsi="Garamond" w:cs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27B23"/>
    <w:rsid w:val="0016468A"/>
    <w:rsid w:val="0024134D"/>
    <w:rsid w:val="002C572E"/>
    <w:rsid w:val="003E1CF5"/>
    <w:rsid w:val="0048249A"/>
    <w:rsid w:val="004F18CD"/>
    <w:rsid w:val="0060106A"/>
    <w:rsid w:val="006B14A2"/>
    <w:rsid w:val="006E496C"/>
    <w:rsid w:val="007052EA"/>
    <w:rsid w:val="00713BFD"/>
    <w:rsid w:val="007A107C"/>
    <w:rsid w:val="00837860"/>
    <w:rsid w:val="00861FE1"/>
    <w:rsid w:val="008A0378"/>
    <w:rsid w:val="00955140"/>
    <w:rsid w:val="009A5646"/>
    <w:rsid w:val="009C6FAC"/>
    <w:rsid w:val="00A52DF7"/>
    <w:rsid w:val="00A667E2"/>
    <w:rsid w:val="00AF790D"/>
    <w:rsid w:val="00BD2A68"/>
    <w:rsid w:val="00C27B23"/>
    <w:rsid w:val="00D27496"/>
    <w:rsid w:val="00FC7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CB1834-868F-432B-9D79-8EB178F1D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keepNext/>
      <w:widowControl w:val="0"/>
      <w:pBdr>
        <w:top w:val="nil"/>
        <w:left w:val="nil"/>
        <w:bottom w:val="nil"/>
        <w:right w:val="nil"/>
      </w:pBdr>
      <w:suppressAutoHyphens/>
      <w:spacing w:after="120" w:line="100" w:lineRule="atLeast"/>
      <w:jc w:val="both"/>
    </w:pPr>
    <w:rPr>
      <w:rFonts w:ascii="Times New Roman" w:eastAsia="Times New Roman" w:hAnsi="Times New Roman" w:cs="Cambria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notaapidipagina">
    <w:name w:val="footnote reference"/>
    <w:basedOn w:val="Carpredefinitoparagrafo"/>
    <w:rPr>
      <w:position w:val="22"/>
      <w:sz w:val="14"/>
    </w:rPr>
  </w:style>
  <w:style w:type="character" w:customStyle="1" w:styleId="TestonotaapidipaginaCarattere">
    <w:name w:val="Testo nota a piè di pagina Carattere"/>
    <w:basedOn w:val="Carpredefinitoparagrafo"/>
    <w:rPr>
      <w:rFonts w:ascii="Times New Roman" w:eastAsia="Times New Roman" w:hAnsi="Times New Roman" w:cs="Cambria"/>
      <w:sz w:val="20"/>
      <w:szCs w:val="20"/>
      <w:lang w:eastAsia="ar-SA"/>
    </w:rPr>
  </w:style>
  <w:style w:type="character" w:customStyle="1" w:styleId="TestonotaapidipaginaCarattere1">
    <w:name w:val="Testo nota a piè di pagina Carattere1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customStyle="1" w:styleId="TitoloCarattere">
    <w:name w:val="Titolo Carattere"/>
    <w:basedOn w:val="Carpredefinitoparagrafo"/>
    <w:rPr>
      <w:rFonts w:ascii="Times New Roman" w:eastAsia="Times New Roman" w:hAnsi="Times New Roman" w:cs="Times New Roman"/>
      <w:b/>
      <w:bCs/>
      <w:i/>
      <w:sz w:val="36"/>
      <w:szCs w:val="32"/>
      <w:lang w:eastAsia="ar-SA"/>
    </w:rPr>
  </w:style>
  <w:style w:type="character" w:customStyle="1" w:styleId="IntestazioneCarattere">
    <w:name w:val="Intestazione Carattere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customStyle="1" w:styleId="PidipaginaCarattere">
    <w:name w:val="Piè di pagina Carattere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styleId="Rimandocommento">
    <w:name w:val="annotation reference"/>
    <w:basedOn w:val="Carpredefinitoparagrafo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rPr>
      <w:rFonts w:ascii="Times New Roman" w:eastAsia="Times New Roman" w:hAnsi="Times New Roman" w:cs="Cambria"/>
      <w:sz w:val="20"/>
      <w:szCs w:val="20"/>
      <w:lang w:eastAsia="ar-SA"/>
    </w:rPr>
  </w:style>
  <w:style w:type="character" w:customStyle="1" w:styleId="SoggettocommentoCarattere">
    <w:name w:val="Soggetto commento Carattere"/>
    <w:basedOn w:val="TestocommentoCarattere"/>
    <w:rPr>
      <w:rFonts w:ascii="Times New Roman" w:eastAsia="Times New Roman" w:hAnsi="Times New Roman" w:cs="Cambria"/>
      <w:b/>
      <w:bCs/>
      <w:sz w:val="20"/>
      <w:szCs w:val="20"/>
      <w:lang w:eastAsia="ar-SA"/>
    </w:rPr>
  </w:style>
  <w:style w:type="character" w:customStyle="1" w:styleId="TestofumettoCarattere">
    <w:name w:val="Testo fumetto Carattere"/>
    <w:basedOn w:val="Carpredefinitoparagrafo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WWCharLFO13LVL1">
    <w:name w:val="WW_CharLFO13LVL1"/>
    <w:rPr>
      <w:rFonts w:ascii="Times New Roman" w:eastAsia="Times New Roman" w:hAnsi="Times New Roman" w:cs="Times New Roman"/>
    </w:rPr>
  </w:style>
  <w:style w:type="character" w:customStyle="1" w:styleId="WWCharLFO13LVL2">
    <w:name w:val="WW_CharLFO13LVL2"/>
    <w:rPr>
      <w:rFonts w:ascii="Courier New" w:hAnsi="Courier New" w:cs="Courier New"/>
    </w:rPr>
  </w:style>
  <w:style w:type="character" w:customStyle="1" w:styleId="WWCharLFO13LVL3">
    <w:name w:val="WW_CharLFO13LVL3"/>
    <w:rPr>
      <w:rFonts w:ascii="Wingdings" w:hAnsi="Wingdings"/>
    </w:rPr>
  </w:style>
  <w:style w:type="character" w:customStyle="1" w:styleId="WWCharLFO13LVL4">
    <w:name w:val="WW_CharLFO13LVL4"/>
    <w:rPr>
      <w:rFonts w:ascii="Symbol" w:hAnsi="Symbol"/>
    </w:rPr>
  </w:style>
  <w:style w:type="character" w:customStyle="1" w:styleId="WWCharLFO13LVL5">
    <w:name w:val="WW_CharLFO13LVL5"/>
    <w:rPr>
      <w:rFonts w:ascii="Courier New" w:hAnsi="Courier New" w:cs="Courier New"/>
    </w:rPr>
  </w:style>
  <w:style w:type="character" w:customStyle="1" w:styleId="WWCharLFO13LVL6">
    <w:name w:val="WW_CharLFO13LVL6"/>
    <w:rPr>
      <w:rFonts w:ascii="Wingdings" w:hAnsi="Wingdings"/>
    </w:rPr>
  </w:style>
  <w:style w:type="character" w:customStyle="1" w:styleId="WWCharLFO13LVL7">
    <w:name w:val="WW_CharLFO13LVL7"/>
    <w:rPr>
      <w:rFonts w:ascii="Symbol" w:hAnsi="Symbol"/>
    </w:rPr>
  </w:style>
  <w:style w:type="character" w:customStyle="1" w:styleId="WWCharLFO13LVL8">
    <w:name w:val="WW_CharLFO13LVL8"/>
    <w:rPr>
      <w:rFonts w:ascii="Courier New" w:hAnsi="Courier New" w:cs="Courier New"/>
    </w:rPr>
  </w:style>
  <w:style w:type="character" w:customStyle="1" w:styleId="WWCharLFO13LVL9">
    <w:name w:val="WW_CharLFO13LVL9"/>
    <w:rPr>
      <w:rFonts w:ascii="Wingdings" w:hAnsi="Wingdings"/>
    </w:rPr>
  </w:style>
  <w:style w:type="character" w:customStyle="1" w:styleId="WWCharLFO15LVL1">
    <w:name w:val="WW_CharLFO15LVL1"/>
    <w:rPr>
      <w:rFonts w:ascii="Times New Roman" w:eastAsia="Calibri" w:hAnsi="Times New Roman" w:cs="Times New Roman"/>
      <w:sz w:val="20"/>
    </w:rPr>
  </w:style>
  <w:style w:type="character" w:customStyle="1" w:styleId="WWCharLFO15LVL2">
    <w:name w:val="WW_CharLFO15LVL2"/>
    <w:rPr>
      <w:rFonts w:ascii="Courier New" w:hAnsi="Courier New" w:cs="Courier New"/>
    </w:rPr>
  </w:style>
  <w:style w:type="character" w:customStyle="1" w:styleId="WWCharLFO15LVL3">
    <w:name w:val="WW_CharLFO15LVL3"/>
    <w:rPr>
      <w:rFonts w:ascii="Wingdings" w:hAnsi="Wingdings"/>
    </w:rPr>
  </w:style>
  <w:style w:type="character" w:customStyle="1" w:styleId="WWCharLFO15LVL4">
    <w:name w:val="WW_CharLFO15LVL4"/>
    <w:rPr>
      <w:rFonts w:ascii="Symbol" w:hAnsi="Symbol"/>
    </w:rPr>
  </w:style>
  <w:style w:type="character" w:customStyle="1" w:styleId="WWCharLFO15LVL5">
    <w:name w:val="WW_CharLFO15LVL5"/>
    <w:rPr>
      <w:rFonts w:ascii="Courier New" w:hAnsi="Courier New" w:cs="Courier New"/>
    </w:rPr>
  </w:style>
  <w:style w:type="character" w:customStyle="1" w:styleId="WWCharLFO15LVL6">
    <w:name w:val="WW_CharLFO15LVL6"/>
    <w:rPr>
      <w:rFonts w:ascii="Wingdings" w:hAnsi="Wingdings"/>
    </w:rPr>
  </w:style>
  <w:style w:type="character" w:customStyle="1" w:styleId="WWCharLFO15LVL7">
    <w:name w:val="WW_CharLFO15LVL7"/>
    <w:rPr>
      <w:rFonts w:ascii="Symbol" w:hAnsi="Symbol"/>
    </w:rPr>
  </w:style>
  <w:style w:type="character" w:customStyle="1" w:styleId="WWCharLFO15LVL8">
    <w:name w:val="WW_CharLFO15LVL8"/>
    <w:rPr>
      <w:rFonts w:ascii="Courier New" w:hAnsi="Courier New" w:cs="Courier New"/>
    </w:rPr>
  </w:style>
  <w:style w:type="character" w:customStyle="1" w:styleId="WWCharLFO15LVL9">
    <w:name w:val="WW_CharLFO15LVL9"/>
    <w:rPr>
      <w:rFonts w:ascii="Wingdings" w:hAnsi="Wingdings"/>
    </w:rPr>
  </w:style>
  <w:style w:type="character" w:customStyle="1" w:styleId="Caratteredellanota">
    <w:name w:val="Carattere della nota"/>
  </w:style>
  <w:style w:type="paragraph" w:styleId="Testonotaapidipagina">
    <w:name w:val="footnote text"/>
    <w:basedOn w:val="Normale"/>
  </w:style>
  <w:style w:type="paragraph" w:styleId="Paragrafoelenco">
    <w:name w:val="List Paragraph"/>
    <w:basedOn w:val="Normale"/>
    <w:pPr>
      <w:ind w:left="357" w:hanging="357"/>
    </w:pPr>
  </w:style>
  <w:style w:type="paragraph" w:styleId="Titolo">
    <w:name w:val="Title"/>
    <w:basedOn w:val="Normale"/>
    <w:next w:val="Normale"/>
    <w:autoRedefine/>
    <w:pPr>
      <w:numPr>
        <w:numId w:val="1"/>
      </w:numPr>
      <w:spacing w:before="240" w:after="240"/>
      <w:jc w:val="center"/>
      <w:outlineLvl w:val="0"/>
    </w:pPr>
    <w:rPr>
      <w:rFonts w:cs="Times New Roman"/>
      <w:b/>
      <w:bCs/>
      <w:i/>
      <w:sz w:val="36"/>
      <w:szCs w:val="32"/>
    </w:rPr>
  </w:style>
  <w:style w:type="paragraph" w:customStyle="1" w:styleId="Corpodeltesto">
    <w:name w:val="Corpo del testo"/>
    <w:basedOn w:val="Normale"/>
  </w:style>
  <w:style w:type="paragraph" w:styleId="Intestazione">
    <w:name w:val="header"/>
    <w:basedOn w:val="Normale"/>
    <w:pPr>
      <w:tabs>
        <w:tab w:val="center" w:pos="4819"/>
        <w:tab w:val="right" w:pos="9638"/>
      </w:tabs>
      <w:spacing w:after="0"/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  <w:spacing w:after="0"/>
    </w:pPr>
  </w:style>
  <w:style w:type="paragraph" w:customStyle="1" w:styleId="Default">
    <w:name w:val="Default"/>
    <w:pPr>
      <w:keepNext/>
      <w:pBdr>
        <w:top w:val="nil"/>
        <w:left w:val="nil"/>
        <w:bottom w:val="nil"/>
        <w:right w:val="nil"/>
      </w:pBdr>
      <w:suppressAutoHyphens/>
      <w:autoSpaceDE w:val="0"/>
      <w:spacing w:after="0" w:line="100" w:lineRule="atLeast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Testocommento">
    <w:name w:val="annotation text"/>
    <w:basedOn w:val="Normale"/>
    <w:rPr>
      <w:sz w:val="20"/>
      <w:szCs w:val="20"/>
    </w:rPr>
  </w:style>
  <w:style w:type="paragraph" w:styleId="Soggettocommento">
    <w:name w:val="annotation subject"/>
    <w:basedOn w:val="Testocommento"/>
    <w:next w:val="Testocommento"/>
    <w:rPr>
      <w:b/>
      <w:bCs/>
    </w:rPr>
  </w:style>
  <w:style w:type="paragraph" w:styleId="Testofumetto">
    <w:name w:val="Balloon Text"/>
    <w:basedOn w:val="Normale"/>
    <w:pPr>
      <w:spacing w:after="0"/>
    </w:pPr>
    <w:rPr>
      <w:rFonts w:ascii="Tahoma" w:hAnsi="Tahoma" w:cs="Tahoma"/>
      <w:sz w:val="16"/>
      <w:szCs w:val="16"/>
    </w:rPr>
  </w:style>
  <w:style w:type="character" w:styleId="Collegamentoipertestuale">
    <w:name w:val="Hyperlink"/>
    <w:rsid w:val="006B14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pspgrigno@pec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apspgrigno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i.siciliani</dc:creator>
  <cp:lastModifiedBy>Claudio Dallapalma</cp:lastModifiedBy>
  <cp:revision>3</cp:revision>
  <cp:lastPrinted>2018-02-28T15:30:00Z</cp:lastPrinted>
  <dcterms:created xsi:type="dcterms:W3CDTF">2019-04-05T10:35:00Z</dcterms:created>
  <dcterms:modified xsi:type="dcterms:W3CDTF">2019-04-11T15:30:00Z</dcterms:modified>
</cp:coreProperties>
</file>